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napToGrid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决策咨询建议征集汇总表</w:t>
      </w:r>
    </w:p>
    <w:p>
      <w:pPr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单位（公章）：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联系人：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</w:t>
      </w:r>
    </w:p>
    <w:p>
      <w:pPr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4"/>
        <w:gridCol w:w="7513"/>
        <w:gridCol w:w="2268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题    目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作者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31" w:right="1985" w:bottom="1531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MTNmMDQ5NWE5YzQxNDRhNGVjZjM2OWM5MjE0ODEifQ=="/>
  </w:docVars>
  <w:rsids>
    <w:rsidRoot w:val="00000000"/>
    <w:rsid w:val="0A68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2022-10-24T02:46:58Z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E8EA35875A15434B8062AD54F0C1EB2D</vt:lpwstr>
  </property>
</Properties>
</file>