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center"/>
        <w:rPr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申报书填写指南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</w:rPr>
        <w:t>1. 成果奖申报评审表（.doc格式）及成果附件、证明材料（.pdf格式），只能由学校管理部门账号进行上传，个人用户账号没有操作权限。申请人准备好申报材料后，须交由学校进行在线操作；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i w:val="0"/>
          <w:iCs w:val="0"/>
          <w:caps w:val="0"/>
          <w:color w:val="000000"/>
          <w:spacing w:val="0"/>
          <w:sz w:val="24"/>
          <w:szCs w:val="24"/>
        </w:rPr>
        <w:t xml:space="preserve">2. </w:t>
      </w:r>
      <w:r>
        <w:rPr>
          <w:rFonts w:hint="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下载申报表后</w:t>
      </w:r>
      <w:r>
        <w:rPr>
          <w:i w:val="0"/>
          <w:iCs w:val="0"/>
          <w:caps w:val="0"/>
          <w:color w:val="000000"/>
          <w:spacing w:val="0"/>
          <w:sz w:val="24"/>
          <w:szCs w:val="24"/>
        </w:rPr>
        <w:t>，请在启用WORD宏功能的前提下，检查成果奖申报评审表.doc文件，其中：工作单位一栏，只有申请者人事关系不在高校的才需要填写，校内人员为空是正常现象；成果署名为个人的，只能以个人名义申报；成果署名为团队、课题组或机构的，才可以“团队、课题组、机构名义申报”；主要作者应包含申报者，不得为空，有多人时，应逐一添加并排序，不要将多个作者姓名写在一起（一行）。最后，进行“检查填报内容并保护文档”操作，待出现“解除文档保护”按钮时，保存文件，关闭WORD</w:t>
      </w:r>
      <w:r>
        <w:rPr>
          <w:rFonts w:hint="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3. </w:t>
      </w:r>
      <w:r>
        <w:rPr>
          <w:rFonts w:hint="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所有的签章，在纸质件上签章即可，WORD文件中无须也无法签章。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jc w:val="left"/>
        <w:rPr>
          <w:rFonts w:hint="eastAsia" w:eastAsia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0E940F56"/>
    <w:rsid w:val="2C8045B1"/>
    <w:rsid w:val="647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2022-12-05T02:45:19Z</dcterms:created>
  <dc:creator>Administrator</dc:creator>
  <cp:lastModifiedBy>~ ·等一朵花开</cp:lastModifiedBy>
  <dcterms:modified xsi:type="dcterms:W3CDTF">2022-12-05T02:47:53Z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60EA14172547432AA984053D2AC179B2</vt:lpwstr>
  </property>
</Properties>
</file>