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南省临床医学研究中心和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临床医疗技术示范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基地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领域已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布局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7"/>
        <w:tblW w:w="9353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64"/>
        <w:gridCol w:w="1556"/>
        <w:gridCol w:w="1020"/>
        <w:gridCol w:w="780"/>
        <w:gridCol w:w="945"/>
        <w:gridCol w:w="1515"/>
        <w:gridCol w:w="975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临床医学研究中心</w:t>
            </w:r>
          </w:p>
        </w:tc>
        <w:tc>
          <w:tcPr>
            <w:tcW w:w="4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临床医疗技术示范基地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疾病领域/临床专科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已布局数量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疾病领域/临床专科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已布局     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神经系统疾病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神经系统疾病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呼吸系统疾病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呼吸系统疾病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糖尿病与代谢疾病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糖尿病与代谢疾病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精神心理疾病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精神心理疾病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感染性疾病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感染性疾病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病毒性肝炎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病毒性肝炎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血吸虫等寄生虫病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血吸虫等寄生虫病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细菌和真菌类疾病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细菌和真菌类疾病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肾病与泌尿系统疾病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肾病与泌尿系统疾病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消化系统疾病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消化系统疾病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儿童健康与疾病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儿童健康与疾病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出生缺陷与罕见病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出生缺陷与罕见病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骨科与运动康复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骨科与运动康复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眼耳鼻喉疾病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眼部疾病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眼耳鼻喉疾病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眼部疾病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皮肤与免疫疾病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皮肤与免疫疾病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血液系统疾病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血液系统疾病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重大慢病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重大慢病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优势病种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优势病种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特色疗法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特色疗法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病理诊断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病理诊断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急危重症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急危重症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放射与治疗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介入治疗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放射与治疗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介入治疗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生物治疗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生物治疗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医学营养与健康管理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医学营养与健康管理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民族医药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乳甲疾病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乳甲疾病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ZDM0MzdhNzE1MmRjYjBlMTcwNGZmZWYxYTMyYTUifQ=="/>
  </w:docVars>
  <w:rsids>
    <w:rsidRoot w:val="00000000"/>
    <w:rsid w:val="1EC8599F"/>
    <w:rsid w:val="21BE17E1"/>
    <w:rsid w:val="2F7B11BC"/>
    <w:rsid w:val="65CE003E"/>
    <w:rsid w:val="757E3502"/>
    <w:rsid w:val="7CE20BB7"/>
    <w:rsid w:val="7DFF6677"/>
    <w:rsid w:val="7F7F61C5"/>
    <w:rsid w:val="CECFFBB4"/>
    <w:rsid w:val="DDF73DB7"/>
    <w:rsid w:val="F5F735FC"/>
    <w:rsid w:val="F7173C3C"/>
    <w:rsid w:val="FFDEF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4">
    <w:name w:val="endnote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customStyle="1" w:styleId="9">
    <w:name w:val="NormalCharacter"/>
    <w:qFormat/>
    <w:uiPriority w:val="0"/>
  </w:style>
  <w:style w:type="paragraph" w:customStyle="1" w:styleId="10">
    <w:name w:val="HtmlNormal"/>
    <w:basedOn w:val="1"/>
    <w:qFormat/>
    <w:uiPriority w:val="0"/>
    <w:pPr>
      <w:jc w:val="left"/>
    </w:pPr>
    <w:rPr>
      <w:rFonts w:ascii="微软雅黑" w:hAnsi="微软雅黑" w:eastAsia="微软雅黑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725</Characters>
  <Lines>0</Lines>
  <Paragraphs>0</Paragraphs>
  <TotalTime>89</TotalTime>
  <ScaleCrop>false</ScaleCrop>
  <LinksUpToDate>false</LinksUpToDate>
  <CharactersWithSpaces>797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2022-09-22T14:36:00Z</dcterms:created>
  <dc:creator>Administrator</dc:creator>
  <cp:lastModifiedBy>刘泉江</cp:lastModifiedBy>
  <dcterms:modified xsi:type="dcterms:W3CDTF">2022-10-09T02:25:17Z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8AD48BCB1F18464AA7AE8268DB8587A7</vt:lpwstr>
  </property>
</Properties>
</file>