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湖南省教育科学规划课题网上申报操作流程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课题申报人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1.登录http://116.62.79.5(湖南省教育科学规划领导小组办公室）,点击首页右下方的“服务管理平台”。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2.以身份证号码注册（已注册的直接登录）。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3.填写基本信息。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4.申报课题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（1）阅读对应批次名称的申报须知；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（2）填写课题数据；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（3）下载课题设计论证模板；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（4）撰写课题设计论证书；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（5）上传课题设计论证书；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（6）下载单位意见表打印，并按要求签字盖章；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（7）拍照上传单位意见表；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（8）编辑、预览无误后，提交。一旦提交后，将无法再修改，请慎重。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5.课题评审立项后，自行打印课题立项通知书。</w:t>
      </w:r>
    </w:p>
    <w:p>
      <w:pPr>
        <w:widowControl w:val="0"/>
        <w:numPr>
          <w:ilvl w:val="0"/>
          <w:numId w:val="0"/>
        </w:numPr>
        <w:spacing w:line="360" w:lineRule="auto"/>
        <w:ind w:firstLine="482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建议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各申报人在湖南省教育科学规划领导小组办公室网页“管理规章”下载、阅读课题申报须知和申报评审书，线下完成并提交单位初评通过后再网上申报。</w:t>
      </w:r>
    </w:p>
    <w:p>
      <w:pPr>
        <w:widowControl w:val="0"/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委托机构</w:t>
      </w:r>
    </w:p>
    <w:p>
      <w:pPr>
        <w:widowControl w:val="0"/>
        <w:numPr>
          <w:ilvl w:val="0"/>
          <w:numId w:val="0"/>
        </w:numPr>
        <w:spacing w:line="360" w:lineRule="auto"/>
        <w:ind w:firstLine="44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各高校、市州、省直单位教育科学规划课题管理部门均定义为委托机构。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1.登录http://116.62.79.5(湖南省教育科学规划领导小组办公室）,点击首页右下方的“服务管理平台”。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2.委托机构以原用户名、密码直接登录（忘记用户名与密码的咨询省规划办）。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3.完善基本信息。依次点击基本信息、修改，填写信息后保存。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4.进入单位人员管理，完善本单位人员信息，并确定是否通过。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请注意：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本次课题申报人信息必须填写并通过，否则是申报人无法申报。不申报课题的单位人员可填可不填。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5.申报时间设置。点击申报时间设置，依据本次省规划课题申报规定的截至日期，根据本单位申报课题初评、申报人网上申报等情况，适当提前设置本单位各申报批次课题截止时间。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.课题申报管理。本单位申报人网上完成课题申报后，委托机构才能进行课题申报管理。课题申报管理与切换批次相关联，先确定批次，再点击课题申报管理，确定是否为单位推荐报送的课题，无误后再依次上报规划办、导出汇总申报表、汇总申报表签字盖章、拍照（扫描）上传汇总表。每个批次的申报课题均需如上操作。</w:t>
      </w:r>
    </w:p>
    <w:p>
      <w:pPr>
        <w:widowControl w:val="0"/>
        <w:numPr>
          <w:ilvl w:val="0"/>
          <w:numId w:val="0"/>
        </w:numPr>
        <w:spacing w:line="360" w:lineRule="auto"/>
        <w:ind w:firstLine="482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建议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各委托机构要求本单位申报人先线下完成申报，单位评审后，再要求推荐报送的课题主持人网上申报。</w:t>
      </w:r>
    </w:p>
    <w:p>
      <w:pPr>
        <w:widowControl w:val="0"/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专项机构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1.登录http://116.62.79.5(湖南省教育科学规划领导小组办公室）,点击“服务管理平台”。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2.专项机构以用户名、密码直接登录（用户名与密码请咨询省规划办）。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3.申报审核。点击各课题名称，查看各申报书，并确定是否报送。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713FFF"/>
    <w:multiLevelType w:val="singleLevel"/>
    <w:tmpl w:val="F5713F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21828"/>
    <w:rsid w:val="7015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2022-03-11T09:52:47Z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8589BF020A3B401596C24CD6ECDCEA64</vt:lpwstr>
  </property>
</Properties>
</file>