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6D449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2024年度</w:t>
      </w:r>
      <w:r>
        <w:rPr>
          <w:rFonts w:hint="eastAsia"/>
          <w:b/>
          <w:sz w:val="36"/>
          <w:szCs w:val="36"/>
        </w:rPr>
        <w:t>湖南省</w:t>
      </w:r>
      <w:r>
        <w:rPr>
          <w:rFonts w:hint="eastAsia"/>
          <w:b/>
          <w:sz w:val="36"/>
          <w:szCs w:val="36"/>
          <w:lang w:eastAsia="zh-CN"/>
        </w:rPr>
        <w:t>科学技术奖</w:t>
      </w:r>
      <w:r>
        <w:rPr>
          <w:b/>
          <w:sz w:val="36"/>
          <w:szCs w:val="36"/>
        </w:rPr>
        <w:t>提名</w:t>
      </w:r>
      <w:r>
        <w:rPr>
          <w:rFonts w:hint="eastAsia"/>
          <w:b/>
          <w:sz w:val="36"/>
          <w:szCs w:val="36"/>
        </w:rPr>
        <w:t>项目</w:t>
      </w:r>
      <w:r>
        <w:rPr>
          <w:b/>
          <w:sz w:val="36"/>
          <w:szCs w:val="36"/>
        </w:rPr>
        <w:t>公示内容</w:t>
      </w:r>
    </w:p>
    <w:p w14:paraId="4F28CEE0">
      <w:pPr>
        <w:pStyle w:val="11"/>
        <w:numPr>
          <w:ilvl w:val="0"/>
          <w:numId w:val="1"/>
        </w:numP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项目名称：预测发现几种含磷、硅、碳元素二维材料及其光电、催化性能研究</w:t>
      </w:r>
    </w:p>
    <w:p w14:paraId="0AE0342A">
      <w:pPr>
        <w:pStyle w:val="11"/>
        <w:numPr>
          <w:ilvl w:val="0"/>
          <w:numId w:val="1"/>
        </w:numP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项目单位：湖南科技学院</w:t>
      </w:r>
    </w:p>
    <w:p w14:paraId="4E0A83FD">
      <w:pPr>
        <w:pStyle w:val="11"/>
        <w:numPr>
          <w:ilvl w:val="0"/>
          <w:numId w:val="1"/>
        </w:numP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提名等级：湖南省自然科学奖三等奖</w:t>
      </w:r>
    </w:p>
    <w:p w14:paraId="19C5B530">
      <w:pPr>
        <w:pStyle w:val="11"/>
        <w:numPr>
          <w:ilvl w:val="0"/>
          <w:numId w:val="1"/>
        </w:numP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主要完成人：</w:t>
      </w:r>
      <w:r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  <w:t>付喜、高海峡、程小丽、廖文虎</w:t>
      </w:r>
      <w:bookmarkStart w:id="0" w:name="_GoBack"/>
      <w:bookmarkEnd w:id="0"/>
    </w:p>
    <w:p w14:paraId="7CCBF16C">
      <w:pPr>
        <w:pStyle w:val="11"/>
        <w:numPr>
          <w:ilvl w:val="0"/>
          <w:numId w:val="1"/>
        </w:numP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  <w:t>主要完成单位：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湖南科技学院</w:t>
      </w:r>
      <w:r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  <w:t>、吉首大学</w:t>
      </w:r>
    </w:p>
    <w:p w14:paraId="6E352C1B">
      <w:pPr>
        <w:pStyle w:val="11"/>
        <w:numPr>
          <w:ilvl w:val="0"/>
          <w:numId w:val="1"/>
        </w:numP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代表作（含论文、专著）目录</w:t>
      </w:r>
    </w:p>
    <w:tbl>
      <w:tblPr>
        <w:tblStyle w:val="19"/>
        <w:tblW w:w="88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425"/>
        <w:gridCol w:w="900"/>
        <w:gridCol w:w="915"/>
        <w:gridCol w:w="765"/>
        <w:gridCol w:w="825"/>
        <w:gridCol w:w="1065"/>
        <w:gridCol w:w="735"/>
        <w:gridCol w:w="865"/>
        <w:gridCol w:w="814"/>
      </w:tblGrid>
      <w:tr w14:paraId="05F8A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75" w:type="dxa"/>
            <w:vAlign w:val="center"/>
          </w:tcPr>
          <w:p w14:paraId="08E9FC1A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 w14:paraId="13792154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代表作</w:t>
            </w:r>
            <w:r>
              <w:rPr>
                <w:rFonts w:ascii="Times New Roman"/>
                <w:sz w:val="21"/>
                <w:szCs w:val="28"/>
              </w:rPr>
              <w:t>名称/刊名/作者</w:t>
            </w:r>
          </w:p>
        </w:tc>
        <w:tc>
          <w:tcPr>
            <w:tcW w:w="900" w:type="dxa"/>
            <w:vAlign w:val="center"/>
          </w:tcPr>
          <w:p w14:paraId="2900499E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年卷页码</w:t>
            </w:r>
          </w:p>
          <w:p w14:paraId="0B14EB6C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（xx年xx卷</w:t>
            </w:r>
          </w:p>
          <w:p w14:paraId="3C984A7A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xx页）</w:t>
            </w:r>
          </w:p>
        </w:tc>
        <w:tc>
          <w:tcPr>
            <w:tcW w:w="915" w:type="dxa"/>
            <w:vAlign w:val="center"/>
          </w:tcPr>
          <w:p w14:paraId="396E05A9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发表时间</w:t>
            </w:r>
            <w:r>
              <w:rPr>
                <w:rFonts w:ascii="Times New Roman" w:eastAsia="黑体"/>
                <w:sz w:val="21"/>
                <w:szCs w:val="28"/>
              </w:rPr>
              <w:t>（</w:t>
            </w:r>
            <w:r>
              <w:rPr>
                <w:rFonts w:ascii="Times New Roman"/>
                <w:sz w:val="21"/>
                <w:szCs w:val="28"/>
              </w:rPr>
              <w:t>年月 日）</w:t>
            </w:r>
          </w:p>
        </w:tc>
        <w:tc>
          <w:tcPr>
            <w:tcW w:w="765" w:type="dxa"/>
            <w:vAlign w:val="center"/>
          </w:tcPr>
          <w:p w14:paraId="4CDBE7FB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通讯作者（含共同）</w:t>
            </w:r>
          </w:p>
        </w:tc>
        <w:tc>
          <w:tcPr>
            <w:tcW w:w="825" w:type="dxa"/>
            <w:vAlign w:val="center"/>
          </w:tcPr>
          <w:p w14:paraId="2B5F5BE1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第一作者（含共同）</w:t>
            </w:r>
          </w:p>
        </w:tc>
        <w:tc>
          <w:tcPr>
            <w:tcW w:w="1065" w:type="dxa"/>
            <w:vAlign w:val="center"/>
          </w:tcPr>
          <w:p w14:paraId="04549C76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国内作者</w:t>
            </w:r>
            <w:r>
              <w:rPr>
                <w:rFonts w:ascii="Times New Roman"/>
                <w:sz w:val="21"/>
                <w:szCs w:val="22"/>
              </w:rPr>
              <w:t>（排序）</w:t>
            </w:r>
          </w:p>
        </w:tc>
        <w:tc>
          <w:tcPr>
            <w:tcW w:w="735" w:type="dxa"/>
            <w:vAlign w:val="center"/>
          </w:tcPr>
          <w:p w14:paraId="3D03068D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他引总次数</w:t>
            </w:r>
          </w:p>
        </w:tc>
        <w:tc>
          <w:tcPr>
            <w:tcW w:w="865" w:type="dxa"/>
            <w:vAlign w:val="center"/>
          </w:tcPr>
          <w:p w14:paraId="381F2517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检索数据库</w:t>
            </w:r>
          </w:p>
        </w:tc>
        <w:tc>
          <w:tcPr>
            <w:tcW w:w="814" w:type="dxa"/>
            <w:vAlign w:val="center"/>
          </w:tcPr>
          <w:p w14:paraId="1DDEC357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是否国内</w:t>
            </w:r>
            <w:r>
              <w:rPr>
                <w:rFonts w:hint="eastAsia" w:ascii="Times New Roman"/>
                <w:sz w:val="21"/>
                <w:szCs w:val="28"/>
              </w:rPr>
              <w:t>期刊/国内出版专著</w:t>
            </w:r>
          </w:p>
        </w:tc>
      </w:tr>
      <w:tr w14:paraId="34CD9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75" w:type="dxa"/>
            <w:vAlign w:val="center"/>
          </w:tcPr>
          <w:p w14:paraId="3040EE2B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</w:t>
            </w:r>
          </w:p>
        </w:tc>
        <w:tc>
          <w:tcPr>
            <w:tcW w:w="1425" w:type="dxa"/>
            <w:vAlign w:val="center"/>
          </w:tcPr>
          <w:p w14:paraId="417D6016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Prediction of semiconducting SiP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vertAlign w:val="subscript"/>
              </w:rPr>
              <w:t>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 xml:space="preserve"> monolayer with negative Possion’s</w:t>
            </w:r>
          </w:p>
          <w:p w14:paraId="569DEB17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ratio, ultrahigh carrier mobility and CO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vertAlign w:val="subscript"/>
              </w:rPr>
              <w:t>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 xml:space="preserve"> capture ability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/Chinese Chemical Letters/ Xi Fu, Houyong Yang, Ling Fu, Chaozheng He, Jinrong Huo, Jiyuan Guo,</w:t>
            </w:r>
          </w:p>
          <w:p w14:paraId="39710ECF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Liming Li</w:t>
            </w:r>
          </w:p>
        </w:tc>
        <w:tc>
          <w:tcPr>
            <w:tcW w:w="900" w:type="dxa"/>
            <w:vAlign w:val="center"/>
          </w:tcPr>
          <w:p w14:paraId="38FA0221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2021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年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32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卷</w:t>
            </w:r>
          </w:p>
          <w:p w14:paraId="09A65825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1089-1094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页</w:t>
            </w:r>
          </w:p>
        </w:tc>
        <w:tc>
          <w:tcPr>
            <w:tcW w:w="915" w:type="dxa"/>
            <w:vAlign w:val="center"/>
          </w:tcPr>
          <w:p w14:paraId="123F42A0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/>
                <w:sz w:val="21"/>
                <w:szCs w:val="28"/>
                <w:lang w:val="en-US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2021年3月1日发表</w:t>
            </w:r>
          </w:p>
        </w:tc>
        <w:tc>
          <w:tcPr>
            <w:tcW w:w="765" w:type="dxa"/>
            <w:vAlign w:val="center"/>
          </w:tcPr>
          <w:p w14:paraId="1FEBAECC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付玲/何朝政</w:t>
            </w:r>
          </w:p>
        </w:tc>
        <w:tc>
          <w:tcPr>
            <w:tcW w:w="825" w:type="dxa"/>
            <w:vAlign w:val="center"/>
          </w:tcPr>
          <w:p w14:paraId="2F9D8434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</w:t>
            </w:r>
          </w:p>
        </w:tc>
        <w:tc>
          <w:tcPr>
            <w:tcW w:w="1065" w:type="dxa"/>
            <w:vAlign w:val="center"/>
          </w:tcPr>
          <w:p w14:paraId="48E58C4B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付喜/杨后勇/付玲/何朝政/霍晋荣/郭纪源/李黎明</w:t>
            </w:r>
          </w:p>
        </w:tc>
        <w:tc>
          <w:tcPr>
            <w:tcW w:w="735" w:type="dxa"/>
            <w:vAlign w:val="center"/>
          </w:tcPr>
          <w:p w14:paraId="2943E513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/>
                <w:sz w:val="21"/>
                <w:szCs w:val="28"/>
                <w:lang w:val="en-US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51/22</w:t>
            </w:r>
          </w:p>
        </w:tc>
        <w:tc>
          <w:tcPr>
            <w:tcW w:w="865" w:type="dxa"/>
            <w:vAlign w:val="center"/>
          </w:tcPr>
          <w:p w14:paraId="317D8742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 w:eastAsia="宋体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</w:rPr>
              <w:t>Google/SCI</w:t>
            </w: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E</w:t>
            </w:r>
          </w:p>
        </w:tc>
        <w:tc>
          <w:tcPr>
            <w:tcW w:w="814" w:type="dxa"/>
            <w:vAlign w:val="center"/>
          </w:tcPr>
          <w:p w14:paraId="24A04D98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是</w:t>
            </w:r>
          </w:p>
        </w:tc>
      </w:tr>
      <w:tr w14:paraId="314EC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75" w:type="dxa"/>
            <w:vAlign w:val="center"/>
          </w:tcPr>
          <w:p w14:paraId="4DDE4BA8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8D7FCCB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CO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vertAlign w:val="subscript"/>
              </w:rPr>
              <w:t>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 xml:space="preserve"> reduction reaction pathways on single‐atom Co sites: Impacts of</w:t>
            </w:r>
          </w:p>
          <w:p w14:paraId="01DF8FB0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local coordination environment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/Chinese Journal of Catalysis/Haixia Gao, Kang Liu, Tao Luo, Yu Chen, Junhua Hu, Junwei Fu, Min Liu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5C2490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2022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年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卷</w:t>
            </w:r>
          </w:p>
          <w:p w14:paraId="4DF94D14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832-838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页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1139796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2022年2月3日发表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7AB5912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傅俊伟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刘敏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384B985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高海峡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5CDDCB6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高海峡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刘康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罗 涛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陈羽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胡俊华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傅俊伟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刘敏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5991134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8"/>
                <w:lang w:val="en-US" w:eastAsia="zh-CN"/>
              </w:rPr>
              <w:t>25/24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84D74DA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8"/>
              </w:rPr>
              <w:t>Google/SCI</w:t>
            </w: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E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4DEC595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是</w:t>
            </w:r>
          </w:p>
        </w:tc>
      </w:tr>
      <w:tr w14:paraId="7B317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75" w:type="dxa"/>
            <w:vAlign w:val="center"/>
          </w:tcPr>
          <w:p w14:paraId="3731888C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3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D9989CE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Photogalvanic Effect in Graphene-like BC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vertAlign w:val="subscript"/>
              </w:rPr>
              <w:t>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P Monolayer</w:t>
            </w:r>
          </w:p>
          <w:p w14:paraId="54F2EC01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from First Principles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/Phys. Status Solidi RRL/Xi Fu, Xiaoli Cheng, Wenhu Liao, Jiyuan Guo, Haixia Gao, and Liming Li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6BB5FA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2022年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2022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卷</w:t>
            </w:r>
          </w:p>
          <w:p w14:paraId="3D973E20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2200132页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7F80C20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2022年8月1日发表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1F5EE5C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2C604E2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1B61430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付喜/程小丽/廖文虎/郭纪源/</w:t>
            </w:r>
            <w:r>
              <w:rPr>
                <w:rFonts w:hint="eastAsia" w:ascii="Times New Roman"/>
                <w:b/>
                <w:bCs/>
                <w:color w:val="auto"/>
                <w:sz w:val="21"/>
                <w:szCs w:val="28"/>
                <w:highlight w:val="none"/>
                <w:lang w:val="en-US" w:eastAsia="zh-CN"/>
              </w:rPr>
              <w:t>高海峡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/李黎明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1315738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8"/>
                <w:highlight w:val="none"/>
                <w:lang w:val="en-US" w:eastAsia="zh-CN"/>
              </w:rPr>
              <w:t>7/2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A1F5F78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8"/>
              </w:rPr>
              <w:t>Google/SCI</w:t>
            </w: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E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F340F08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否</w:t>
            </w:r>
          </w:p>
        </w:tc>
      </w:tr>
      <w:tr w14:paraId="40F1E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75" w:type="dxa"/>
            <w:vAlign w:val="center"/>
          </w:tcPr>
          <w:p w14:paraId="3377A5A6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C9B59D9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BC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vertAlign w:val="subscript"/>
              </w:rPr>
              <w:t>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P/graphene and BC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vertAlign w:val="subscript"/>
              </w:rPr>
              <w:t>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P/Black phosphorus van der Waals</w:t>
            </w:r>
          </w:p>
          <w:p w14:paraId="2FC847F4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heterostructures with direct band gap and high carrier mobility,</w:t>
            </w:r>
          </w:p>
          <w:p w14:paraId="24DC6066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hardness and light absorption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/Superlattices and Microstructures（已改名为Micro and Nanostructures）/Xi Fu, Xiaoli Cheng, Dan Wu, Wenhu Liao, Jiyuan Guo, Bengang Bao,</w:t>
            </w:r>
          </w:p>
          <w:p w14:paraId="1289753A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 xml:space="preserve">Liming Li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AEE542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202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年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160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卷</w:t>
            </w:r>
          </w:p>
          <w:p w14:paraId="11C58E9D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107084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页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49DDC3B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2021年12月10日发表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71691F6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7EA4BA2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付喜/程小丽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2644158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付喜/程小丽/吴丹/廖文虎/郭纪源/包本刚/李黎明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B2BAF5A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14/4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290EFD0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8"/>
              </w:rPr>
              <w:t>Google/SCI</w:t>
            </w: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E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00D7FF0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否</w:t>
            </w:r>
          </w:p>
        </w:tc>
      </w:tr>
      <w:tr w14:paraId="7F391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75" w:type="dxa"/>
            <w:vAlign w:val="center"/>
          </w:tcPr>
          <w:p w14:paraId="1C14AEC3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5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181FBE1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A metallic CP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vertAlign w:val="subscript"/>
              </w:rPr>
              <w:t>3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 xml:space="preserve"> monolayer with very high absorption coefficients for visible</w:t>
            </w:r>
          </w:p>
          <w:p w14:paraId="00D0FD94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light and as the CO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vertAlign w:val="subscript"/>
              </w:rPr>
              <w:t>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 xml:space="preserve"> absorbent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/Chemical Physics Letters/Xi Fu, Xiaoli Cheng, Wenhu Liao, Jiyuan Guo, Liming Li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551011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202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年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806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卷</w:t>
            </w:r>
          </w:p>
          <w:p w14:paraId="472E39A2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140041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页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879BE9F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2022年8月1日发表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192A98F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27FBDF2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付喜/程小丽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9A6D571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付喜/程小丽/廖文虎/郭纪源/李黎明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0571270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9/8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A2EC7F8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8"/>
              </w:rPr>
              <w:t>Google/SCI</w:t>
            </w: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E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5364D1D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否</w:t>
            </w:r>
          </w:p>
        </w:tc>
      </w:tr>
      <w:tr w14:paraId="061836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75" w:type="dxa"/>
            <w:vAlign w:val="center"/>
          </w:tcPr>
          <w:p w14:paraId="4D30EB58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6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A012F79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Predicting two-dimensional diphosphorus silicide monolayer by the global</w:t>
            </w:r>
          </w:p>
          <w:p w14:paraId="3FB3D09A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optimization method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/Chemical Physics Letters/Xi Fu, Jiyuan Guo, Liming Li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042B24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202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年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752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卷</w:t>
            </w:r>
          </w:p>
          <w:p w14:paraId="3507061C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137514</w:t>
            </w: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</w:rPr>
              <w:t>页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3665FF6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2020年8月1日发表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97C267F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ADDD6F1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B8B9852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付喜/郭纪源/李黎明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55F412D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8"/>
                <w:highlight w:val="none"/>
                <w:lang w:val="en-US" w:eastAsia="zh-CN"/>
              </w:rPr>
              <w:t>0/0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0284364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8"/>
              </w:rPr>
              <w:t>Google/SCI</w:t>
            </w: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E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76057E1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否</w:t>
            </w:r>
          </w:p>
        </w:tc>
      </w:tr>
    </w:tbl>
    <w:p w14:paraId="7E4761B1"/>
    <w:p w14:paraId="13630DE1">
      <w:pPr>
        <w:pStyle w:val="11"/>
      </w:pPr>
    </w:p>
    <w:p w14:paraId="6DF0F408">
      <w:pPr>
        <w:pStyle w:val="11"/>
      </w:pPr>
    </w:p>
    <w:p w14:paraId="48A9F256">
      <w:pPr>
        <w:pStyle w:val="11"/>
      </w:pPr>
    </w:p>
    <w:p w14:paraId="588DC26E">
      <w:pPr>
        <w:pStyle w:val="11"/>
      </w:pPr>
    </w:p>
    <w:p w14:paraId="3D8596CF">
      <w:pPr>
        <w:pStyle w:val="11"/>
      </w:pPr>
    </w:p>
    <w:p w14:paraId="5323CC8A">
      <w:pPr>
        <w:pStyle w:val="11"/>
      </w:pPr>
    </w:p>
    <w:p w14:paraId="74791EBF">
      <w:pPr>
        <w:pStyle w:val="1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18810C"/>
    <w:multiLevelType w:val="singleLevel"/>
    <w:tmpl w:val="2D18810C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5E"/>
    <w:rsid w:val="00043D5F"/>
    <w:rsid w:val="00140350"/>
    <w:rsid w:val="002C242F"/>
    <w:rsid w:val="002C2864"/>
    <w:rsid w:val="002E5B72"/>
    <w:rsid w:val="00355FDB"/>
    <w:rsid w:val="00356274"/>
    <w:rsid w:val="00356DF5"/>
    <w:rsid w:val="003E5D76"/>
    <w:rsid w:val="00442222"/>
    <w:rsid w:val="004A39FF"/>
    <w:rsid w:val="004F2D6B"/>
    <w:rsid w:val="005029AB"/>
    <w:rsid w:val="0062486D"/>
    <w:rsid w:val="00654CB5"/>
    <w:rsid w:val="006C65F4"/>
    <w:rsid w:val="006E0FEE"/>
    <w:rsid w:val="007022B1"/>
    <w:rsid w:val="007747E8"/>
    <w:rsid w:val="007A2F8C"/>
    <w:rsid w:val="007C1588"/>
    <w:rsid w:val="008C3B2A"/>
    <w:rsid w:val="00902A42"/>
    <w:rsid w:val="00917FB0"/>
    <w:rsid w:val="00926FDA"/>
    <w:rsid w:val="00950856"/>
    <w:rsid w:val="00AC45C2"/>
    <w:rsid w:val="00B9647A"/>
    <w:rsid w:val="00BD075E"/>
    <w:rsid w:val="00BE7960"/>
    <w:rsid w:val="00BF2B50"/>
    <w:rsid w:val="00C057AD"/>
    <w:rsid w:val="00C07DD2"/>
    <w:rsid w:val="00C94ADF"/>
    <w:rsid w:val="00D25352"/>
    <w:rsid w:val="00DF3688"/>
    <w:rsid w:val="00E31CDB"/>
    <w:rsid w:val="0E492AD6"/>
    <w:rsid w:val="10A86168"/>
    <w:rsid w:val="1D4F1224"/>
    <w:rsid w:val="1D596426"/>
    <w:rsid w:val="1E62726A"/>
    <w:rsid w:val="24725679"/>
    <w:rsid w:val="2DAF51B2"/>
    <w:rsid w:val="39CB45DC"/>
    <w:rsid w:val="46CA60A9"/>
    <w:rsid w:val="47E93EA9"/>
    <w:rsid w:val="540B7EB5"/>
    <w:rsid w:val="71C617F4"/>
    <w:rsid w:val="78340796"/>
    <w:rsid w:val="79D76FB3"/>
    <w:rsid w:val="7C905F1E"/>
    <w:rsid w:val="7CE3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2"/>
    <w:semiHidden/>
    <w:unhideWhenUsed/>
    <w:qFormat/>
    <w:uiPriority w:val="0"/>
    <w:pPr>
      <w:spacing w:after="120"/>
    </w:pPr>
  </w:style>
  <w:style w:type="paragraph" w:styleId="12">
    <w:name w:val="Plain Text"/>
    <w:basedOn w:val="1"/>
    <w:link w:val="4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Body Text Indent 3"/>
    <w:basedOn w:val="1"/>
    <w:link w:val="44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8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1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6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20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20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5">
    <w:name w:val="Intense Emphasis"/>
    <w:basedOn w:val="20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7">
    <w:name w:val="明显引用 字符"/>
    <w:basedOn w:val="20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41">
    <w:name w:val="纯文本 字符"/>
    <w:basedOn w:val="20"/>
    <w:link w:val="12"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42">
    <w:name w:val="正文文本 字符"/>
    <w:basedOn w:val="20"/>
    <w:link w:val="11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43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customStyle="1" w:styleId="44">
    <w:name w:val="正文文本缩进 3 字符"/>
    <w:basedOn w:val="20"/>
    <w:link w:val="16"/>
    <w:semiHidden/>
    <w:qFormat/>
    <w:uiPriority w:val="99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653</Words>
  <Characters>1696</Characters>
  <Lines>159</Lines>
  <Paragraphs>106</Paragraphs>
  <TotalTime>0</TotalTime>
  <ScaleCrop>false</ScaleCrop>
  <LinksUpToDate>false</LinksUpToDate>
  <CharactersWithSpaces>1851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2025-08-06T06:16:00Z</dcterms:created>
  <dc:creator>shi jinjing</dc:creator>
  <cp:lastModifiedBy>喜</cp:lastModifiedBy>
  <dcterms:modified xsi:type="dcterms:W3CDTF">2025-08-27T03:30:18Z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eyJoZGlkIjoiNThjZWNiODQ1MzUwOTZkMTA0MzAwYzY1YjI5NTQ5MzEiLCJ1c2VySWQiOiIxMTIzNzk3MzQ3In0=</vt:lpwstr>
  </property>
  <property fmtid="{D5CDD505-2E9C-101B-9397-08002B2CF9AE}" pid="3" name="KSOProductBuildVer">
    <vt:lpwstr>2052-12.1.0.22529</vt:lpwstr>
  </property>
  <property fmtid="{D5CDD505-2E9C-101B-9397-08002B2CF9AE}" pid="4" name="ICV">
    <vt:lpwstr>1926347025C54DB8BB1798F599E2EDB3_12</vt:lpwstr>
  </property>
</Properties>
</file>